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749" w:rsidRDefault="00AE1749" w:rsidP="00AE1749">
      <w:pPr>
        <w:spacing w:before="233"/>
        <w:ind w:left="2503"/>
        <w:rPr>
          <w:b/>
          <w:sz w:val="24"/>
        </w:rPr>
      </w:pPr>
      <w:r>
        <w:rPr>
          <w:sz w:val="24"/>
        </w:rPr>
        <w:t xml:space="preserve">11. </w:t>
      </w:r>
      <w:r>
        <w:rPr>
          <w:b/>
          <w:color w:val="585858"/>
          <w:sz w:val="24"/>
        </w:rPr>
        <w:t>ДІРІЛМЕН БҰРҒЫЛАУ</w:t>
      </w:r>
    </w:p>
    <w:p w:rsidR="00AE1749" w:rsidRDefault="00AE1749" w:rsidP="00AE1749">
      <w:pPr>
        <w:pStyle w:val="a3"/>
        <w:rPr>
          <w:b/>
          <w:sz w:val="24"/>
        </w:rPr>
      </w:pPr>
    </w:p>
    <w:p w:rsidR="00AE1749" w:rsidRDefault="00AE1749" w:rsidP="00AE1749">
      <w:pPr>
        <w:ind w:left="219" w:right="844" w:firstLine="297"/>
        <w:jc w:val="both"/>
        <w:rPr>
          <w:sz w:val="24"/>
        </w:rPr>
      </w:pPr>
      <w:r>
        <w:rPr>
          <w:sz w:val="24"/>
        </w:rPr>
        <w:t>Ұңғы бұрғылаудың бұл әдісі бұрғылау аспабына жоғары жиілікті тербелістер немесе соққылар беруге негізделген. Дірілмен бұрғылау дірілдегіш және діріл-балға болып екіге бөлінеді. Тербелістің генераторы реттінде жер бетінде орналасқан дірілдеткіш қолданылады. Бұл бұрғылаудың бірінші түрінде дірілдеткіш бұрғы аспабымен қатаң байланысқан, ұңғыны бұрғылау кезінде бірге тербелетін жүйені құрайды. Діріл-балғамен бұрғылауда бұрғы аспабы дірдеткішпен серіппе арқылы байланысқан. Дірілдеткіш өзінің жұмысы нәтижесінде тербеліс күштерінің әсерінен бұрғы аспабына соққымен әсер етеді.</w:t>
      </w:r>
    </w:p>
    <w:p w:rsidR="00AE1749" w:rsidRDefault="00AE1749" w:rsidP="00AE1749">
      <w:pPr>
        <w:ind w:left="219" w:right="838" w:firstLine="705"/>
        <w:jc w:val="both"/>
        <w:rPr>
          <w:sz w:val="24"/>
        </w:rPr>
      </w:pPr>
      <w:r>
        <w:rPr>
          <w:sz w:val="24"/>
        </w:rPr>
        <w:t>Дірілмен бұрғылауда ұңғыны бұрғылау бұрғы аспабы арқылы қоршап тұрған тау жыныстарының бөлшектеріне тербеліс беру нәтижесінде жүзеге асады. Құмды жерлерде бұл құбылыс бөлшектер арасындағы байланыс күштерінің күрт төмендеуіне және аспаптың қаптал беттері мен қоршап тұрған тау жыныстары арасындағы үйкелістің күрт төмендеуіне әкеледі. Бұрғылау аспабы мен дірілдеткіштің салмақ күші аталған тау жыныстарының кедергі күшінен асып түседі. Осылайша бұрғылау аспабы ұңғыны тереңдете отырып ұңғымаға бататын сияқты болады. Сазды тау жыныстарын бұрғылау кезінде тербелістердің әсерінен олардың арасынан байланысқан су шығады. Ол аспаптың қаптал беттерін майлай отырып грунтқа кірген сайын үйкеліс күшін күрт төмендетеді.</w:t>
      </w:r>
    </w:p>
    <w:p w:rsidR="00AE1749" w:rsidRDefault="00AE1749" w:rsidP="00AE1749">
      <w:pPr>
        <w:ind w:left="219" w:right="838" w:firstLine="705"/>
        <w:jc w:val="both"/>
        <w:rPr>
          <w:sz w:val="24"/>
        </w:rPr>
      </w:pPr>
      <w:r>
        <w:rPr>
          <w:sz w:val="24"/>
        </w:rPr>
        <w:t>Ұңғыманы құрастырудың дірілдеме соққылама тәсілі бұрғылайтын тау жыныстарының ұсатылуы және нығыздалуы есебінен жүзеге асады. Қарастырылған бұрғылау тәсілдерінің ең көп қолданып жүрген тәсілі дірідеме соққылама бұрғылау болып табылады. Өйткені тау жыныстарының кең диапозонын бұрғылай алады. Бұрғыланғыштығы бойынша 1-4 категориялы тау жыныстарында дірілдеме соққылама бұрғылау тиімді. Суланған саздықтардың бұрғыланғыштығы ең жоғары, ал төменгісі құрғақ тығыз саздар мен құмдар. Дірілдеме бұрғылаумен ірі сынықты тау жыныстары бұрғыланбайды. Жер бетінде орналасқан дірілді механизмдерді пайдаланғандағы ұңғылардың тереңдігі 25-30 метр құрайды. Ары қарай бұрғылаудың тиімділігі бұрғылау аспабы тербеліс энергиясының көп бөлігін жұтуы нәтижесінде күрт төмендейді.</w:t>
      </w:r>
    </w:p>
    <w:p w:rsidR="00AE1749" w:rsidRDefault="00AE1749" w:rsidP="00AE1749">
      <w:pPr>
        <w:ind w:left="219" w:right="839" w:firstLine="705"/>
        <w:jc w:val="both"/>
        <w:rPr>
          <w:sz w:val="24"/>
        </w:rPr>
      </w:pPr>
      <w:r>
        <w:rPr>
          <w:sz w:val="24"/>
        </w:rPr>
        <w:t>Дірілдеткіштің жұмыс істеу принципі келесідей (73- сурет). Электр қозғалтқыштың білігі трансмиссия арқылы екі дискіге айналым береді. Ол дискілер дебалансты дискілер. Массасы m дебаланыстар бірдей бұрыштық жылдамдықпен айналады. m, r , w және φ шамаларының теңдігіне байланысты. Айналып тұрған дебайланыстарға тең центрден тепкіш күштер әсер етеді.</w:t>
      </w:r>
    </w:p>
    <w:p w:rsidR="00AE1749" w:rsidRDefault="00AE1749" w:rsidP="00AE1749">
      <w:pPr>
        <w:pStyle w:val="a3"/>
        <w:spacing w:line="224" w:lineRule="exact"/>
        <w:ind w:left="4467"/>
        <w:rPr>
          <w:sz w:val="20"/>
        </w:rPr>
      </w:pPr>
      <w:r>
        <w:rPr>
          <w:noProof/>
          <w:position w:val="-3"/>
          <w:sz w:val="20"/>
          <w:lang w:val="ru-RU" w:eastAsia="ru-RU"/>
        </w:rPr>
        <w:drawing>
          <wp:inline distT="0" distB="0" distL="0" distR="0" wp14:anchorId="2226CA48" wp14:editId="452AFF2D">
            <wp:extent cx="633218" cy="142398"/>
            <wp:effectExtent l="0" t="0" r="0" b="0"/>
            <wp:docPr id="373" name="image2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image217.jpeg"/>
                    <pic:cNvPicPr/>
                  </pic:nvPicPr>
                  <pic:blipFill>
                    <a:blip r:embed="rId5" cstate="print"/>
                    <a:stretch>
                      <a:fillRect/>
                    </a:stretch>
                  </pic:blipFill>
                  <pic:spPr>
                    <a:xfrm>
                      <a:off x="0" y="0"/>
                      <a:ext cx="633218" cy="142398"/>
                    </a:xfrm>
                    <a:prstGeom prst="rect">
                      <a:avLst/>
                    </a:prstGeom>
                  </pic:spPr>
                </pic:pic>
              </a:graphicData>
            </a:graphic>
          </wp:inline>
        </w:drawing>
      </w:r>
    </w:p>
    <w:p w:rsidR="00AE1749" w:rsidRDefault="00AE1749" w:rsidP="00AE1749">
      <w:pPr>
        <w:pStyle w:val="a3"/>
        <w:rPr>
          <w:sz w:val="21"/>
        </w:rPr>
      </w:pPr>
    </w:p>
    <w:p w:rsidR="00AE1749" w:rsidRDefault="00AE1749" w:rsidP="00AE1749">
      <w:pPr>
        <w:spacing w:before="39" w:line="237" w:lineRule="auto"/>
        <w:ind w:left="219" w:right="837" w:firstLine="705"/>
        <w:jc w:val="both"/>
        <w:rPr>
          <w:sz w:val="24"/>
        </w:rPr>
      </w:pPr>
      <w:r>
        <w:rPr>
          <w:noProof/>
          <w:position w:val="-3"/>
          <w:lang w:val="ru-RU" w:eastAsia="ru-RU"/>
        </w:rPr>
        <w:drawing>
          <wp:inline distT="0" distB="0" distL="0" distR="0" wp14:anchorId="1D8C4514" wp14:editId="2942E10A">
            <wp:extent cx="161544" cy="201168"/>
            <wp:effectExtent l="0" t="0" r="0" b="0"/>
            <wp:docPr id="375" name="image2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image218.jpeg"/>
                    <pic:cNvPicPr/>
                  </pic:nvPicPr>
                  <pic:blipFill>
                    <a:blip r:embed="rId6" cstate="print"/>
                    <a:stretch>
                      <a:fillRect/>
                    </a:stretch>
                  </pic:blipFill>
                  <pic:spPr>
                    <a:xfrm>
                      <a:off x="0" y="0"/>
                      <a:ext cx="161544" cy="201168"/>
                    </a:xfrm>
                    <a:prstGeom prst="rect">
                      <a:avLst/>
                    </a:prstGeom>
                  </pic:spPr>
                </pic:pic>
              </a:graphicData>
            </a:graphic>
          </wp:inline>
        </w:drawing>
      </w:r>
      <w:r>
        <w:rPr>
          <w:sz w:val="20"/>
        </w:rPr>
        <w:t xml:space="preserve">     </w:t>
      </w:r>
      <w:r>
        <w:rPr>
          <w:spacing w:val="21"/>
          <w:sz w:val="20"/>
        </w:rPr>
        <w:t xml:space="preserve"> </w:t>
      </w:r>
      <w:r>
        <w:rPr>
          <w:sz w:val="24"/>
        </w:rPr>
        <w:t xml:space="preserve">векторын     горизонталь </w:t>
      </w:r>
      <w:r>
        <w:rPr>
          <w:noProof/>
          <w:spacing w:val="-5"/>
          <w:w w:val="99"/>
          <w:position w:val="-6"/>
          <w:sz w:val="24"/>
          <w:lang w:val="ru-RU" w:eastAsia="ru-RU"/>
        </w:rPr>
        <w:drawing>
          <wp:inline distT="0" distB="0" distL="0" distR="0" wp14:anchorId="05C00F22" wp14:editId="34113E4E">
            <wp:extent cx="219455" cy="219455"/>
            <wp:effectExtent l="0" t="0" r="0" b="0"/>
            <wp:docPr id="377" name="image2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image219.jpeg"/>
                    <pic:cNvPicPr/>
                  </pic:nvPicPr>
                  <pic:blipFill>
                    <a:blip r:embed="rId7" cstate="print"/>
                    <a:stretch>
                      <a:fillRect/>
                    </a:stretch>
                  </pic:blipFill>
                  <pic:spPr>
                    <a:xfrm>
                      <a:off x="0" y="0"/>
                      <a:ext cx="219455" cy="219455"/>
                    </a:xfrm>
                    <a:prstGeom prst="rect">
                      <a:avLst/>
                    </a:prstGeom>
                  </pic:spPr>
                </pic:pic>
              </a:graphicData>
            </a:graphic>
          </wp:inline>
        </w:drawing>
      </w:r>
      <w:r>
        <w:rPr>
          <w:spacing w:val="-5"/>
          <w:w w:val="99"/>
          <w:sz w:val="24"/>
        </w:rPr>
        <w:t xml:space="preserve">     </w:t>
      </w:r>
      <w:r>
        <w:rPr>
          <w:spacing w:val="-9"/>
          <w:w w:val="99"/>
          <w:sz w:val="24"/>
        </w:rPr>
        <w:t xml:space="preserve"> </w:t>
      </w:r>
      <w:r>
        <w:rPr>
          <w:sz w:val="24"/>
        </w:rPr>
        <w:t xml:space="preserve">және  </w:t>
      </w:r>
      <w:r>
        <w:rPr>
          <w:spacing w:val="35"/>
          <w:sz w:val="24"/>
        </w:rPr>
        <w:t xml:space="preserve"> </w:t>
      </w:r>
      <w:r>
        <w:rPr>
          <w:sz w:val="24"/>
        </w:rPr>
        <w:t xml:space="preserve">вертикаль </w:t>
      </w:r>
      <w:r>
        <w:rPr>
          <w:noProof/>
          <w:w w:val="99"/>
          <w:position w:val="-2"/>
          <w:sz w:val="24"/>
          <w:lang w:val="ru-RU" w:eastAsia="ru-RU"/>
        </w:rPr>
        <w:drawing>
          <wp:inline distT="0" distB="0" distL="0" distR="0" wp14:anchorId="148FFD99" wp14:editId="73008017">
            <wp:extent cx="201167" cy="179831"/>
            <wp:effectExtent l="0" t="0" r="0" b="0"/>
            <wp:docPr id="379" name="image2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220.jpeg"/>
                    <pic:cNvPicPr/>
                  </pic:nvPicPr>
                  <pic:blipFill>
                    <a:blip r:embed="rId8" cstate="print"/>
                    <a:stretch>
                      <a:fillRect/>
                    </a:stretch>
                  </pic:blipFill>
                  <pic:spPr>
                    <a:xfrm>
                      <a:off x="0" y="0"/>
                      <a:ext cx="201167" cy="179831"/>
                    </a:xfrm>
                    <a:prstGeom prst="rect">
                      <a:avLst/>
                    </a:prstGeom>
                  </pic:spPr>
                </pic:pic>
              </a:graphicData>
            </a:graphic>
          </wp:inline>
        </w:drawing>
      </w:r>
      <w:r>
        <w:rPr>
          <w:w w:val="99"/>
          <w:sz w:val="24"/>
        </w:rPr>
        <w:t xml:space="preserve">    </w:t>
      </w:r>
      <w:r>
        <w:rPr>
          <w:spacing w:val="21"/>
          <w:w w:val="99"/>
          <w:sz w:val="24"/>
        </w:rPr>
        <w:t xml:space="preserve"> </w:t>
      </w:r>
      <w:r>
        <w:rPr>
          <w:sz w:val="24"/>
        </w:rPr>
        <w:t>құраушыларға</w:t>
      </w:r>
      <w:r>
        <w:rPr>
          <w:spacing w:val="9"/>
          <w:sz w:val="24"/>
        </w:rPr>
        <w:t xml:space="preserve"> </w:t>
      </w:r>
      <w:r>
        <w:rPr>
          <w:sz w:val="24"/>
        </w:rPr>
        <w:t>бөліп</w:t>
      </w:r>
      <w:r>
        <w:rPr>
          <w:w w:val="99"/>
          <w:sz w:val="24"/>
        </w:rPr>
        <w:t xml:space="preserve"> </w:t>
      </w:r>
      <w:r>
        <w:rPr>
          <w:noProof/>
          <w:w w:val="99"/>
          <w:sz w:val="24"/>
          <w:lang w:val="ru-RU" w:eastAsia="ru-RU"/>
        </w:rPr>
        <w:drawing>
          <wp:inline distT="0" distB="0" distL="0" distR="0" wp14:anchorId="753EE452" wp14:editId="08CA0246">
            <wp:extent cx="304800" cy="170688"/>
            <wp:effectExtent l="0" t="0" r="0" b="0"/>
            <wp:docPr id="381" name="image2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image221.jpeg"/>
                    <pic:cNvPicPr/>
                  </pic:nvPicPr>
                  <pic:blipFill>
                    <a:blip r:embed="rId9" cstate="print"/>
                    <a:stretch>
                      <a:fillRect/>
                    </a:stretch>
                  </pic:blipFill>
                  <pic:spPr>
                    <a:xfrm>
                      <a:off x="0" y="0"/>
                      <a:ext cx="304800" cy="170688"/>
                    </a:xfrm>
                    <a:prstGeom prst="rect">
                      <a:avLst/>
                    </a:prstGeom>
                  </pic:spPr>
                </pic:pic>
              </a:graphicData>
            </a:graphic>
          </wp:inline>
        </w:drawing>
      </w:r>
      <w:r>
        <w:rPr>
          <w:position w:val="2"/>
          <w:sz w:val="24"/>
        </w:rPr>
        <w:t xml:space="preserve">горизонталь күштері уақыттың әр моментінде </w:t>
      </w:r>
      <w:r>
        <w:rPr>
          <w:spacing w:val="-3"/>
          <w:position w:val="2"/>
          <w:sz w:val="24"/>
        </w:rPr>
        <w:t xml:space="preserve">бір </w:t>
      </w:r>
      <w:r>
        <w:rPr>
          <w:position w:val="2"/>
          <w:sz w:val="24"/>
        </w:rPr>
        <w:t xml:space="preserve">бірін теңестіреді деген тұжырымға </w:t>
      </w:r>
      <w:r>
        <w:rPr>
          <w:sz w:val="24"/>
        </w:rPr>
        <w:t>келеміз.</w:t>
      </w:r>
      <w:r>
        <w:rPr>
          <w:spacing w:val="-9"/>
          <w:sz w:val="24"/>
        </w:rPr>
        <w:t xml:space="preserve"> </w:t>
      </w:r>
      <w:r>
        <w:rPr>
          <w:sz w:val="24"/>
        </w:rPr>
        <w:t>Вертикаль</w:t>
      </w:r>
      <w:r>
        <w:rPr>
          <w:noProof/>
          <w:w w:val="99"/>
          <w:position w:val="-2"/>
          <w:sz w:val="24"/>
          <w:lang w:val="ru-RU" w:eastAsia="ru-RU"/>
        </w:rPr>
        <w:drawing>
          <wp:inline distT="0" distB="0" distL="0" distR="0" wp14:anchorId="48C5DADF" wp14:editId="696A73A0">
            <wp:extent cx="201168" cy="179831"/>
            <wp:effectExtent l="0" t="0" r="0" b="0"/>
            <wp:docPr id="383" name="image2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image220.jpeg"/>
                    <pic:cNvPicPr/>
                  </pic:nvPicPr>
                  <pic:blipFill>
                    <a:blip r:embed="rId8" cstate="print"/>
                    <a:stretch>
                      <a:fillRect/>
                    </a:stretch>
                  </pic:blipFill>
                  <pic:spPr>
                    <a:xfrm>
                      <a:off x="0" y="0"/>
                      <a:ext cx="201168" cy="179831"/>
                    </a:xfrm>
                    <a:prstGeom prst="rect">
                      <a:avLst/>
                    </a:prstGeom>
                  </pic:spPr>
                </pic:pic>
              </a:graphicData>
            </a:graphic>
          </wp:inline>
        </w:drawing>
      </w:r>
      <w:r>
        <w:rPr>
          <w:spacing w:val="2"/>
          <w:w w:val="99"/>
          <w:sz w:val="24"/>
        </w:rPr>
        <w:t xml:space="preserve"> </w:t>
      </w:r>
      <w:r>
        <w:rPr>
          <w:sz w:val="24"/>
        </w:rPr>
        <w:t>қос</w:t>
      </w:r>
      <w:r>
        <w:rPr>
          <w:spacing w:val="-3"/>
          <w:sz w:val="24"/>
        </w:rPr>
        <w:t xml:space="preserve"> </w:t>
      </w:r>
      <w:r>
        <w:rPr>
          <w:sz w:val="24"/>
        </w:rPr>
        <w:t>құраушылар</w:t>
      </w:r>
      <w:r>
        <w:rPr>
          <w:spacing w:val="-3"/>
          <w:sz w:val="24"/>
        </w:rPr>
        <w:t xml:space="preserve"> </w:t>
      </w:r>
      <w:r>
        <w:rPr>
          <w:sz w:val="24"/>
        </w:rPr>
        <w:t>қосылып</w:t>
      </w:r>
      <w:r>
        <w:rPr>
          <w:spacing w:val="-4"/>
          <w:sz w:val="24"/>
        </w:rPr>
        <w:t xml:space="preserve"> </w:t>
      </w:r>
      <w:r>
        <w:rPr>
          <w:sz w:val="24"/>
        </w:rPr>
        <w:t>жалпы күш</w:t>
      </w:r>
      <w:r>
        <w:rPr>
          <w:spacing w:val="-4"/>
          <w:sz w:val="24"/>
        </w:rPr>
        <w:t xml:space="preserve"> </w:t>
      </w:r>
      <w:r>
        <w:rPr>
          <w:sz w:val="24"/>
        </w:rPr>
        <w:t>массасы келесіге</w:t>
      </w:r>
      <w:r>
        <w:rPr>
          <w:spacing w:val="-3"/>
          <w:sz w:val="24"/>
        </w:rPr>
        <w:t xml:space="preserve"> </w:t>
      </w:r>
      <w:r>
        <w:rPr>
          <w:sz w:val="24"/>
        </w:rPr>
        <w:t>тең</w:t>
      </w:r>
      <w:r>
        <w:rPr>
          <w:spacing w:val="-1"/>
          <w:sz w:val="24"/>
        </w:rPr>
        <w:t xml:space="preserve"> </w:t>
      </w:r>
      <w:r>
        <w:rPr>
          <w:sz w:val="24"/>
        </w:rPr>
        <w:t>болады.</w:t>
      </w:r>
    </w:p>
    <w:p w:rsidR="00AE1749" w:rsidRDefault="00AE1749" w:rsidP="00AE1749">
      <w:pPr>
        <w:pStyle w:val="a3"/>
        <w:rPr>
          <w:sz w:val="20"/>
        </w:rPr>
      </w:pPr>
    </w:p>
    <w:p w:rsidR="00AE1749" w:rsidRDefault="00AE1749" w:rsidP="00AE1749">
      <w:pPr>
        <w:pStyle w:val="a3"/>
        <w:spacing w:before="2"/>
        <w:rPr>
          <w:sz w:val="20"/>
        </w:rPr>
      </w:pPr>
    </w:p>
    <w:p w:rsidR="00AE1749" w:rsidRDefault="00AE1749" w:rsidP="00AE1749">
      <w:pPr>
        <w:tabs>
          <w:tab w:val="left" w:pos="5153"/>
        </w:tabs>
        <w:spacing w:before="93" w:after="11" w:line="237" w:lineRule="auto"/>
        <w:ind w:left="219" w:right="913"/>
        <w:rPr>
          <w:sz w:val="24"/>
        </w:rPr>
      </w:pPr>
      <w:r>
        <w:rPr>
          <w:noProof/>
          <w:lang w:val="ru-RU" w:eastAsia="ru-RU"/>
        </w:rPr>
        <mc:AlternateContent>
          <mc:Choice Requires="wpg">
            <w:drawing>
              <wp:anchor distT="0" distB="0" distL="114300" distR="114300" simplePos="0" relativeHeight="251659264" behindDoc="1" locked="0" layoutInCell="1" allowOverlap="1">
                <wp:simplePos x="0" y="0"/>
                <wp:positionH relativeFrom="page">
                  <wp:posOffset>3328670</wp:posOffset>
                </wp:positionH>
                <wp:positionV relativeFrom="paragraph">
                  <wp:posOffset>-99060</wp:posOffset>
                </wp:positionV>
                <wp:extent cx="1438910" cy="329565"/>
                <wp:effectExtent l="4445" t="635" r="0" b="317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8910" cy="329565"/>
                          <a:chOff x="5242" y="-156"/>
                          <a:chExt cx="2266" cy="519"/>
                        </a:xfrm>
                      </wpg:grpSpPr>
                      <pic:pic xmlns:pic="http://schemas.openxmlformats.org/drawingml/2006/picture">
                        <pic:nvPicPr>
                          <pic:cNvPr id="2"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241" y="-156"/>
                            <a:ext cx="2266"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6288" y="137"/>
                            <a:ext cx="346"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653386C" id="Группа 1" o:spid="_x0000_s1026" style="position:absolute;margin-left:262.1pt;margin-top:-7.8pt;width:113.3pt;height:25.95pt;z-index:-251657216;mso-position-horizontal-relative:page" coordorigin="5242,-156" coordsize="2266,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5241;top:-156;width:2266;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hmGnDAAAA2gAAAA8AAABkcnMvZG93bnJldi54bWxEj0FrAjEUhO+F/ofwCr3VbAWrXY1Sygr2&#10;UlAX6fGxeSZLNy/pJtXtv28EweMwM98wi9XgOnGiPraeFTyPChDEjdctGwX1fv00AxETssbOMyn4&#10;owir5f3dAkvtz7yl0y4ZkSEcS1RgUwqllLGx5DCOfCDO3tH3DlOWvZG6x3OGu06Oi+JFOmw5L1gM&#10;9G6p+d79OgWN+ZhuuvpQ/Uy+gv00VT17DZVSjw/D2xxEoiHdwtf2RisYw+VKvgFy+Q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eGYacMAAADaAAAADwAAAAAAAAAAAAAAAACf&#10;AgAAZHJzL2Rvd25yZXYueG1sUEsFBgAAAAAEAAQA9wAAAI8DAAAAAA==&#10;">
                  <v:imagedata r:id="rId12" o:title=""/>
                </v:shape>
                <v:shape id="Picture 4" o:spid="_x0000_s1028" type="#_x0000_t75" style="position:absolute;left:6288;top:137;width:346;height:2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cN7nDAAAA2gAAAA8AAABkcnMvZG93bnJldi54bWxEj0FrwkAUhO+F/oflFbwU3VTBluhGRCp4&#10;Kmra+yP7mqTJvk13tzH117uC4HGYmW+Y5WowrejJ+dqygpdJAoK4sLrmUsFnvh2/gfABWWNrmRT8&#10;k4dV9viwxFTbEx+oP4ZSRAj7FBVUIXSplL6oyKCf2I44et/WGQxRulJqh6cIN62cJslcGqw5LlTY&#10;0aaiojn+GQW+3Jj3/avrP76a8Ls+PP/s5TlXavQ0rBcgAg3hHr61d1rBDK5X4g2Q2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5w3ucMAAADaAAAADwAAAAAAAAAAAAAAAACf&#10;AgAAZHJzL2Rvd25yZXYueG1sUEsFBgAAAAAEAAQA9wAAAI8DAAAAAA==&#10;">
                  <v:imagedata r:id="rId13" o:title=""/>
                </v:shape>
                <w10:wrap anchorx="page"/>
              </v:group>
            </w:pict>
          </mc:Fallback>
        </mc:AlternateContent>
      </w:r>
      <w:r>
        <w:rPr>
          <w:sz w:val="24"/>
        </w:rPr>
        <w:t>φ  =0  және  φ=180ºC</w:t>
      </w:r>
      <w:r>
        <w:rPr>
          <w:spacing w:val="14"/>
          <w:sz w:val="24"/>
        </w:rPr>
        <w:t xml:space="preserve"> </w:t>
      </w:r>
      <w:r>
        <w:rPr>
          <w:sz w:val="24"/>
        </w:rPr>
        <w:t>болғанда</w:t>
      </w:r>
      <w:r>
        <w:rPr>
          <w:spacing w:val="48"/>
          <w:sz w:val="24"/>
        </w:rPr>
        <w:t xml:space="preserve"> </w:t>
      </w:r>
      <w:r>
        <w:rPr>
          <w:sz w:val="24"/>
        </w:rPr>
        <w:t>вибратордың</w:t>
      </w:r>
      <w:r>
        <w:rPr>
          <w:sz w:val="24"/>
        </w:rPr>
        <w:tab/>
        <w:t>жалпы күші максимум болатынын келесі формуладан</w:t>
      </w:r>
      <w:r>
        <w:rPr>
          <w:spacing w:val="2"/>
          <w:sz w:val="24"/>
        </w:rPr>
        <w:t xml:space="preserve"> </w:t>
      </w:r>
      <w:r>
        <w:rPr>
          <w:sz w:val="24"/>
        </w:rPr>
        <w:t>көреміз:</w:t>
      </w:r>
    </w:p>
    <w:p w:rsidR="00AE1749" w:rsidRDefault="00AE1749" w:rsidP="00AE1749">
      <w:pPr>
        <w:pStyle w:val="a3"/>
        <w:ind w:left="3699"/>
        <w:rPr>
          <w:sz w:val="20"/>
        </w:rPr>
      </w:pPr>
      <w:r>
        <w:rPr>
          <w:noProof/>
          <w:sz w:val="20"/>
          <w:lang w:val="ru-RU" w:eastAsia="ru-RU"/>
        </w:rPr>
        <w:drawing>
          <wp:inline distT="0" distB="0" distL="0" distR="0" wp14:anchorId="33E2C06E" wp14:editId="1CFD06BE">
            <wp:extent cx="970990" cy="210026"/>
            <wp:effectExtent l="0" t="0" r="0" b="0"/>
            <wp:docPr id="385" name="image2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224.jpeg"/>
                    <pic:cNvPicPr/>
                  </pic:nvPicPr>
                  <pic:blipFill>
                    <a:blip r:embed="rId14" cstate="print"/>
                    <a:stretch>
                      <a:fillRect/>
                    </a:stretch>
                  </pic:blipFill>
                  <pic:spPr>
                    <a:xfrm>
                      <a:off x="0" y="0"/>
                      <a:ext cx="970990" cy="210026"/>
                    </a:xfrm>
                    <a:prstGeom prst="rect">
                      <a:avLst/>
                    </a:prstGeom>
                  </pic:spPr>
                </pic:pic>
              </a:graphicData>
            </a:graphic>
          </wp:inline>
        </w:drawing>
      </w:r>
    </w:p>
    <w:p w:rsidR="00AE1749" w:rsidRDefault="00AE1749" w:rsidP="00AE1749">
      <w:pPr>
        <w:ind w:left="219" w:right="838" w:firstLine="705"/>
        <w:jc w:val="both"/>
        <w:rPr>
          <w:sz w:val="24"/>
        </w:rPr>
      </w:pPr>
      <w:r>
        <w:rPr>
          <w:sz w:val="24"/>
        </w:rPr>
        <w:t>Яғни қоздырғыш күшті жоғарлату үшін дебайланыстардың айналу жиілігін және массасын жоғарлату, айналу өсіне қатысты олардың орнын ауыстыруып жоғарылату қажет.</w:t>
      </w:r>
    </w:p>
    <w:p w:rsidR="00AE1749" w:rsidRDefault="00AE1749" w:rsidP="00AE1749">
      <w:pPr>
        <w:pStyle w:val="a3"/>
        <w:spacing w:before="8"/>
        <w:rPr>
          <w:sz w:val="24"/>
        </w:rPr>
      </w:pPr>
    </w:p>
    <w:p w:rsidR="00AE1749" w:rsidRDefault="00AE1749" w:rsidP="00AE1749">
      <w:pPr>
        <w:tabs>
          <w:tab w:val="left" w:pos="6099"/>
        </w:tabs>
        <w:ind w:left="1203"/>
        <w:rPr>
          <w:sz w:val="20"/>
        </w:rPr>
      </w:pPr>
      <w:r>
        <w:rPr>
          <w:noProof/>
          <w:sz w:val="20"/>
          <w:lang w:val="ru-RU" w:eastAsia="ru-RU"/>
        </w:rPr>
        <w:lastRenderedPageBreak/>
        <w:drawing>
          <wp:inline distT="0" distB="0" distL="0" distR="0" wp14:anchorId="31F86524" wp14:editId="214CDFCF">
            <wp:extent cx="1792223" cy="3218688"/>
            <wp:effectExtent l="0" t="0" r="0" b="0"/>
            <wp:docPr id="387" name="image2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image225.jpeg"/>
                    <pic:cNvPicPr/>
                  </pic:nvPicPr>
                  <pic:blipFill>
                    <a:blip r:embed="rId15" cstate="print"/>
                    <a:stretch>
                      <a:fillRect/>
                    </a:stretch>
                  </pic:blipFill>
                  <pic:spPr>
                    <a:xfrm>
                      <a:off x="0" y="0"/>
                      <a:ext cx="1792223" cy="3218688"/>
                    </a:xfrm>
                    <a:prstGeom prst="rect">
                      <a:avLst/>
                    </a:prstGeom>
                  </pic:spPr>
                </pic:pic>
              </a:graphicData>
            </a:graphic>
          </wp:inline>
        </w:drawing>
      </w:r>
      <w:r>
        <w:rPr>
          <w:sz w:val="20"/>
        </w:rPr>
        <w:tab/>
      </w:r>
      <w:r>
        <w:rPr>
          <w:noProof/>
          <w:position w:val="11"/>
          <w:sz w:val="20"/>
          <w:lang w:val="ru-RU" w:eastAsia="ru-RU"/>
        </w:rPr>
        <w:drawing>
          <wp:inline distT="0" distB="0" distL="0" distR="0" wp14:anchorId="1D32D7DA" wp14:editId="428F7CE5">
            <wp:extent cx="1581912" cy="3151631"/>
            <wp:effectExtent l="0" t="0" r="0" b="0"/>
            <wp:docPr id="389" name="image2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image226.jpeg"/>
                    <pic:cNvPicPr/>
                  </pic:nvPicPr>
                  <pic:blipFill>
                    <a:blip r:embed="rId16" cstate="print"/>
                    <a:stretch>
                      <a:fillRect/>
                    </a:stretch>
                  </pic:blipFill>
                  <pic:spPr>
                    <a:xfrm>
                      <a:off x="0" y="0"/>
                      <a:ext cx="1581912" cy="3151631"/>
                    </a:xfrm>
                    <a:prstGeom prst="rect">
                      <a:avLst/>
                    </a:prstGeom>
                  </pic:spPr>
                </pic:pic>
              </a:graphicData>
            </a:graphic>
          </wp:inline>
        </w:drawing>
      </w:r>
    </w:p>
    <w:p w:rsidR="00AE1749" w:rsidRDefault="00AE1749" w:rsidP="00AE1749">
      <w:pPr>
        <w:rPr>
          <w:sz w:val="20"/>
        </w:rPr>
        <w:sectPr w:rsidR="00AE1749">
          <w:pgSz w:w="11900" w:h="16840"/>
          <w:pgMar w:top="1180" w:right="0" w:bottom="1160" w:left="1480" w:header="0" w:footer="968" w:gutter="0"/>
          <w:cols w:space="720"/>
        </w:sectPr>
      </w:pPr>
    </w:p>
    <w:p w:rsidR="00AE1749" w:rsidRDefault="00AE1749" w:rsidP="00AE1749">
      <w:pPr>
        <w:spacing w:line="237" w:lineRule="auto"/>
        <w:ind w:left="391" w:right="32"/>
        <w:jc w:val="center"/>
        <w:rPr>
          <w:sz w:val="24"/>
        </w:rPr>
      </w:pPr>
      <w:r>
        <w:rPr>
          <w:sz w:val="24"/>
        </w:rPr>
        <w:lastRenderedPageBreak/>
        <w:t>73 –сурет. Дірілдеткіштің жұмыс істеу сұлбасы:</w:t>
      </w:r>
    </w:p>
    <w:p w:rsidR="00AE1749" w:rsidRDefault="00AE1749" w:rsidP="00AE1749">
      <w:pPr>
        <w:ind w:left="391" w:right="38"/>
        <w:jc w:val="center"/>
        <w:rPr>
          <w:sz w:val="24"/>
        </w:rPr>
      </w:pPr>
      <w:r>
        <w:rPr>
          <w:sz w:val="24"/>
        </w:rPr>
        <w:t>1 -электрқозғалтқышь; 2- трансмиссия; 3— корпус; 4 — дебаланстар; 5 — қысқыш патрон; 6—бұрғылау құбырлары; 7 — жынысталқандағыш аспап; S — диск; 9 — арқан; 10 — шығыр барабаны</w:t>
      </w:r>
    </w:p>
    <w:p w:rsidR="00AE1749" w:rsidRDefault="00AE1749" w:rsidP="00AE1749">
      <w:pPr>
        <w:pStyle w:val="a5"/>
        <w:numPr>
          <w:ilvl w:val="0"/>
          <w:numId w:val="1"/>
        </w:numPr>
        <w:tabs>
          <w:tab w:val="left" w:pos="714"/>
        </w:tabs>
        <w:spacing w:before="68" w:line="242" w:lineRule="auto"/>
        <w:ind w:right="1391" w:hanging="245"/>
        <w:rPr>
          <w:sz w:val="24"/>
        </w:rPr>
      </w:pPr>
      <w:r>
        <w:rPr>
          <w:spacing w:val="3"/>
          <w:w w:val="99"/>
          <w:sz w:val="24"/>
        </w:rPr>
        <w:br w:type="column"/>
      </w:r>
      <w:r>
        <w:rPr>
          <w:sz w:val="24"/>
        </w:rPr>
        <w:lastRenderedPageBreak/>
        <w:t>сурет. Дірілмен</w:t>
      </w:r>
      <w:r>
        <w:rPr>
          <w:spacing w:val="-13"/>
          <w:sz w:val="24"/>
        </w:rPr>
        <w:t xml:space="preserve"> </w:t>
      </w:r>
      <w:r>
        <w:rPr>
          <w:sz w:val="24"/>
        </w:rPr>
        <w:t>бұрғылаудың жынысталқандағыш</w:t>
      </w:r>
      <w:r>
        <w:rPr>
          <w:spacing w:val="1"/>
          <w:sz w:val="24"/>
        </w:rPr>
        <w:t xml:space="preserve"> </w:t>
      </w:r>
      <w:r>
        <w:rPr>
          <w:sz w:val="24"/>
        </w:rPr>
        <w:t>аспабы</w:t>
      </w:r>
    </w:p>
    <w:p w:rsidR="00AE1749" w:rsidRDefault="00AE1749" w:rsidP="00AE1749">
      <w:pPr>
        <w:spacing w:line="242" w:lineRule="auto"/>
        <w:rPr>
          <w:sz w:val="24"/>
        </w:rPr>
        <w:sectPr w:rsidR="00AE1749">
          <w:type w:val="continuous"/>
          <w:pgSz w:w="11900" w:h="16840"/>
          <w:pgMar w:top="1060" w:right="0" w:bottom="280" w:left="1480" w:header="720" w:footer="720" w:gutter="0"/>
          <w:cols w:num="2" w:space="720" w:equalWidth="0">
            <w:col w:w="4872" w:space="403"/>
            <w:col w:w="5145"/>
          </w:cols>
        </w:sectPr>
      </w:pPr>
    </w:p>
    <w:p w:rsidR="00AE1749" w:rsidRDefault="00AE1749" w:rsidP="00AE1749">
      <w:pPr>
        <w:pStyle w:val="a3"/>
        <w:spacing w:before="11"/>
        <w:rPr>
          <w:sz w:val="15"/>
        </w:rPr>
      </w:pPr>
    </w:p>
    <w:p w:rsidR="00AE1749" w:rsidRDefault="00AE1749" w:rsidP="00AE1749">
      <w:pPr>
        <w:spacing w:before="90"/>
        <w:ind w:left="219" w:right="838"/>
        <w:jc w:val="both"/>
        <w:rPr>
          <w:sz w:val="24"/>
        </w:rPr>
      </w:pPr>
      <w:r>
        <w:rPr>
          <w:sz w:val="24"/>
        </w:rPr>
        <w:t>Дірілмен бұрғылаудағы технологиялық аспап ұңғыға түсірілген және жыныс талқандағыш аспаппен қосылған бұрғылау құбырларының тізбегінен тұрады. Жыныс талқандағыш аспап ретінде виброзондтар, виброжлонкалар және ұңғыны сақиналы забоймен бұрғылайтын грунт ұстағыштар пайдаланылады. Виброзонд жоғарғы ұшында бұрғылау құбырлар мен қосылуға арналған аудармасы бар, ал төменгі ұшында үшкірленген конусты тореці бар башмактан құралған, ұзындығы 1-3 метр құбыр болып келеді (74а –сурет). Ұшталған конусты торец беріктендіріледі немесе қатты қорытпамен балқытылады. Башмактың диаметрі виброзонд тереңдеген сайын қапталы үйкеліс күштерін азайту үшін</w:t>
      </w:r>
    </w:p>
    <w:p w:rsidR="00AE1749" w:rsidRDefault="00AE1749" w:rsidP="00AE1749">
      <w:pPr>
        <w:jc w:val="both"/>
        <w:rPr>
          <w:sz w:val="24"/>
        </w:rPr>
        <w:sectPr w:rsidR="00AE1749">
          <w:type w:val="continuous"/>
          <w:pgSz w:w="11900" w:h="16840"/>
          <w:pgMar w:top="1060" w:right="0" w:bottom="280" w:left="1480" w:header="720" w:footer="720" w:gutter="0"/>
          <w:cols w:space="720"/>
        </w:sectPr>
      </w:pPr>
    </w:p>
    <w:p w:rsidR="00AE1749" w:rsidRDefault="00AE1749" w:rsidP="00AE1749">
      <w:pPr>
        <w:spacing w:before="66" w:line="242" w:lineRule="auto"/>
        <w:ind w:left="219" w:right="849"/>
        <w:jc w:val="both"/>
        <w:rPr>
          <w:sz w:val="24"/>
        </w:rPr>
      </w:pPr>
      <w:r>
        <w:rPr>
          <w:sz w:val="24"/>
        </w:rPr>
        <w:lastRenderedPageBreak/>
        <w:t>құбырға қатысты үлкендірек қылып жасалынады. Виброзондтың қаптал беттерінде керн алуды оңайлату үшін көлбеу бұрышы 90-160ºC көлденең тесіктер жасалынады.</w:t>
      </w:r>
    </w:p>
    <w:p w:rsidR="00AE1749" w:rsidRDefault="00AE1749" w:rsidP="00AE1749">
      <w:pPr>
        <w:ind w:left="219" w:right="837" w:firstLine="705"/>
        <w:jc w:val="both"/>
        <w:rPr>
          <w:sz w:val="24"/>
        </w:rPr>
      </w:pPr>
      <w:r>
        <w:rPr>
          <w:sz w:val="24"/>
        </w:rPr>
        <w:t>Грунт ұстағыш (74,б-сурет) морт тау жыныстарында керн алу үшін арналған және оның виброзондтан ерекшелігі корпустың ішінде орналасқан керн қабылдағыш гильза және түзіліп жатқан керн түскен сайын грунт ұстағыштың ішкі бөлігіндегі қысымды төмендетуге арналған кері клапанды болуы. Грунтұстағыштың құрамына сонымен қатар башмак және аударма кіреді.</w:t>
      </w:r>
    </w:p>
    <w:p w:rsidR="00AE1749" w:rsidRDefault="00AE1749" w:rsidP="00AE1749">
      <w:pPr>
        <w:ind w:left="219" w:right="845" w:firstLine="705"/>
        <w:jc w:val="both"/>
        <w:rPr>
          <w:sz w:val="24"/>
        </w:rPr>
      </w:pPr>
      <w:r>
        <w:rPr>
          <w:sz w:val="24"/>
        </w:rPr>
        <w:t>Виброжелонка үгітінді және қалқыма тау жыныстарын бұрғылағанда қолданылады және арқанды соққылама бұрғылауда қолданылатын жазық клапанды жлонкалардан еш ерекшелігі жоқ.</w:t>
      </w:r>
    </w:p>
    <w:p w:rsidR="00AE1749" w:rsidRDefault="00AE1749" w:rsidP="00AE1749">
      <w:pPr>
        <w:ind w:left="219" w:right="846" w:firstLine="705"/>
        <w:jc w:val="both"/>
        <w:rPr>
          <w:sz w:val="24"/>
        </w:rPr>
      </w:pPr>
      <w:r>
        <w:rPr>
          <w:sz w:val="24"/>
        </w:rPr>
        <w:t>Дірілмен бұрғылау қондырғылары дірілдеткіштен, бұрғылау аспабын көтеріп түсіруге арналған шығырдан, генератордан, мачтадан, оны көтеріп түсіретін құрылғыдан, басқару пультінен, тасмалдау базасынан тұрады.</w:t>
      </w:r>
    </w:p>
    <w:p w:rsidR="00AE1749" w:rsidRDefault="00AE1749" w:rsidP="00AE1749">
      <w:pPr>
        <w:ind w:left="219" w:right="838" w:firstLine="705"/>
        <w:jc w:val="both"/>
        <w:rPr>
          <w:sz w:val="24"/>
        </w:rPr>
      </w:pPr>
      <w:r>
        <w:rPr>
          <w:sz w:val="24"/>
        </w:rPr>
        <w:t>Ең кең тараған қондырғы АБВ-2M қондырғысы болып табылады. Оның негізгі ерекшелігі ұңғыны бұрғылағанда арқанды соққылама тәсілінде қолдану мүмкіндігі. Қондырғы дірілдеме соққылама тәсілімен диаметрі 108-168 мм тереңдігі 20 м дейін және арқанды соққылама тәсілімен 40 метрге дейін ұңғыларды бұрғылауға мүмкіндік береді. Діріл қоздырғыш ретінде максимум қоздырғыш күші 35 кН қуаты 7 кВт ВБ-7 дірілбалғасы қолданылады. Көтеріп түсіру операцияларын жүргізу үшін қондырғылар биіктігі 7,5 метр мачтамен және шығырмен жабдықталған. Мачта кронблок және таль блогымен жабдықталған. Арқанды соққылама бұрғылау жүргізу керек болса арқанға ұрғыш аспап жалғайды. Мачтаны көтеру және түсіру винтік көтергіш көмегіменжүргізіледі. Аталып кеткен жабдықтар сонымен қатар генератор ГАЗ-66 автомобилінде жинақталған.</w:t>
      </w:r>
    </w:p>
    <w:p w:rsidR="00AE1749" w:rsidRDefault="00AE1749" w:rsidP="00AE1749">
      <w:pPr>
        <w:pStyle w:val="a3"/>
        <w:rPr>
          <w:sz w:val="24"/>
        </w:rPr>
      </w:pPr>
    </w:p>
    <w:p w:rsidR="00AE1749" w:rsidRDefault="00AE1749" w:rsidP="00AE1749">
      <w:pPr>
        <w:ind w:left="2009"/>
        <w:rPr>
          <w:b/>
          <w:sz w:val="24"/>
        </w:rPr>
      </w:pPr>
      <w:r>
        <w:rPr>
          <w:b/>
          <w:sz w:val="24"/>
        </w:rPr>
        <w:t>11.1 Дірілмен бұрғылау технологиясы.</w:t>
      </w:r>
    </w:p>
    <w:p w:rsidR="00AE1749" w:rsidRDefault="00AE1749" w:rsidP="00AE1749">
      <w:pPr>
        <w:pStyle w:val="a3"/>
        <w:spacing w:before="6"/>
        <w:rPr>
          <w:b/>
          <w:sz w:val="23"/>
        </w:rPr>
      </w:pPr>
    </w:p>
    <w:p w:rsidR="00AE1749" w:rsidRDefault="00AE1749" w:rsidP="00AE1749">
      <w:pPr>
        <w:spacing w:before="1"/>
        <w:ind w:left="219" w:right="839" w:firstLine="705"/>
        <w:jc w:val="both"/>
        <w:rPr>
          <w:sz w:val="24"/>
        </w:rPr>
      </w:pPr>
      <w:r>
        <w:rPr>
          <w:sz w:val="24"/>
        </w:rPr>
        <w:t>Дірілмен бұрғылау технологиясы бұрғы аспабын түсіру, забойды тереңдету, аспапты көтеру және оны тау жыныстарынан тазарту сияқты циклдарды жүргізу болып табылады. Бұрғылаудың тиімділігі діріл қоздырғыштың параметрлеріне байланысты – дебаланстардың айналу моменті мен жиілігі, ал дірілбалғасын қолданғанда оның массасымен, соғу жиілігі. Бұл параметрлер бұрғылау процессінде реттелмейді.</w:t>
      </w:r>
    </w:p>
    <w:p w:rsidR="00AE1749" w:rsidRDefault="00AE1749" w:rsidP="00AE1749">
      <w:pPr>
        <w:spacing w:before="2"/>
        <w:ind w:left="219" w:right="842" w:firstLine="705"/>
        <w:jc w:val="both"/>
        <w:rPr>
          <w:sz w:val="24"/>
        </w:rPr>
      </w:pPr>
      <w:r>
        <w:rPr>
          <w:sz w:val="24"/>
        </w:rPr>
        <w:t>Сазды топырақтарды бұрғылағанда дебаланстардың моменті үлкен және жиілігі төмен батырғыш қолдануға кеңес беріледі. Құмды топырақтарда жоғары жиілікті дірілдеме батырмалар қолданып бұрғылау қажет. Құрғақ тығыз тау жыныстарында дірілдеткішке қарағанда діріл бағасын қолданған тиімдірек.</w:t>
      </w:r>
    </w:p>
    <w:p w:rsidR="00AE1749" w:rsidRDefault="00AE1749" w:rsidP="00AE1749">
      <w:pPr>
        <w:ind w:left="219" w:right="838" w:firstLine="705"/>
        <w:jc w:val="both"/>
        <w:rPr>
          <w:sz w:val="24"/>
        </w:rPr>
      </w:pPr>
      <w:r>
        <w:rPr>
          <w:sz w:val="24"/>
        </w:rPr>
        <w:t xml:space="preserve">Дірілмен бұрғылауда рейстің оңтайлы ұзындығы ұңғыма тереңдігіне тікелей тәуелді және ұңғы тереңдігі 3 метрге тең болғанда екі метрден ұңғы тереңдігі 20 метр болғанда 0,6 метрге дейін өзгеріп отырады. Ұңғыманың бастапқы интервалдарын үлкен диаметрлі зондтармен бұрғылау қажет, ал ұңғыны тереңдеткен сайын кішірейте берген жөн. Қолданылатын зондтардың диаметрлері 219,168,146,127,108 мм. Мұндай технология зондтың ұңғыма қабырғасындағы тау жыныстарымен қысылып қалмаз </w:t>
      </w:r>
      <w:r>
        <w:rPr>
          <w:spacing w:val="-3"/>
          <w:sz w:val="24"/>
        </w:rPr>
        <w:t>үшін</w:t>
      </w:r>
      <w:r>
        <w:rPr>
          <w:spacing w:val="-4"/>
          <w:sz w:val="24"/>
        </w:rPr>
        <w:t xml:space="preserve"> </w:t>
      </w:r>
      <w:r>
        <w:rPr>
          <w:sz w:val="24"/>
        </w:rPr>
        <w:t>қажет.</w:t>
      </w:r>
    </w:p>
    <w:p w:rsidR="00AE1749" w:rsidRDefault="00AE1749" w:rsidP="00AE1749">
      <w:pPr>
        <w:ind w:left="219" w:right="838" w:firstLine="705"/>
        <w:jc w:val="both"/>
        <w:rPr>
          <w:sz w:val="24"/>
        </w:rPr>
      </w:pPr>
      <w:r>
        <w:rPr>
          <w:sz w:val="24"/>
        </w:rPr>
        <w:t>Дірілмен бұрғылаудың таза уақытты 25% құрайды. Сондықтан қосымша жұмыстарда механизациялауға аса көңіл бөлу қажет. Дірілмен бұрғылаудың өнімділігі ұңғы тереңдігіне тікелей байланысты. Мысалы: ұңғыма тереңдігі 10 метр болғанда. 3,4 категориялы тау жыныстарындағы бұрғылау жылдамдығы 50-60 метр/ смена құрайды, ал тереңдігі 20 метр болғанда жылдамдық екі есе азаяды.</w:t>
      </w:r>
    </w:p>
    <w:p w:rsidR="00AE1749" w:rsidRDefault="00AE1749" w:rsidP="00AE1749">
      <w:pPr>
        <w:ind w:left="219" w:right="842" w:firstLine="705"/>
        <w:jc w:val="both"/>
        <w:rPr>
          <w:sz w:val="24"/>
        </w:rPr>
      </w:pPr>
      <w:r>
        <w:rPr>
          <w:sz w:val="24"/>
        </w:rPr>
        <w:t>Дірілмен бұрғылау сапалы геологиялық ақпарат алуды, керннің шығымын 100% қылуды және бұрғыланатын тау жыныстарының геологиялық қимасын дәл құрауды қамтамасыз етеді. Дірілмен бұрғылаудың кемшілігі – қолдану аймағының аздығы (жұмсақ</w:t>
      </w:r>
    </w:p>
    <w:p w:rsidR="00AE1749" w:rsidRDefault="00AE1749" w:rsidP="00AE1749">
      <w:pPr>
        <w:jc w:val="both"/>
        <w:rPr>
          <w:sz w:val="24"/>
        </w:rPr>
        <w:sectPr w:rsidR="00AE1749">
          <w:pgSz w:w="11900" w:h="16840"/>
          <w:pgMar w:top="1060" w:right="0" w:bottom="1160" w:left="1480" w:header="0" w:footer="968" w:gutter="0"/>
          <w:cols w:space="720"/>
        </w:sectPr>
      </w:pPr>
    </w:p>
    <w:p w:rsidR="00AE1749" w:rsidRDefault="00AE1749" w:rsidP="00AE1749">
      <w:pPr>
        <w:spacing w:before="66" w:line="242" w:lineRule="auto"/>
        <w:ind w:left="219" w:right="837"/>
        <w:jc w:val="both"/>
        <w:rPr>
          <w:sz w:val="24"/>
        </w:rPr>
      </w:pPr>
      <w:r>
        <w:rPr>
          <w:sz w:val="24"/>
        </w:rPr>
        <w:lastRenderedPageBreak/>
        <w:t>тау жыныстары) және ұңғының аз тереңдігі. Бұрғылау тереңдігін жоғарлату үшін жыныс талқандағыш үстінен тікелей орнатылатын ұңғылық дірілдеткіштер жасап шығару қажет.</w:t>
      </w:r>
    </w:p>
    <w:p w:rsidR="00AE1749" w:rsidRDefault="00AE1749" w:rsidP="00AE1749">
      <w:pPr>
        <w:pStyle w:val="a3"/>
        <w:spacing w:before="8"/>
        <w:rPr>
          <w:sz w:val="23"/>
        </w:rPr>
      </w:pPr>
      <w:bookmarkStart w:id="0" w:name="_GoBack"/>
      <w:bookmarkEnd w:id="0"/>
    </w:p>
    <w:p w:rsidR="00AE1749" w:rsidRDefault="00AE1749" w:rsidP="00AE1749">
      <w:pPr>
        <w:jc w:val="center"/>
        <w:rPr>
          <w:sz w:val="24"/>
        </w:rPr>
      </w:pPr>
      <w:r>
        <w:rPr>
          <w:sz w:val="24"/>
        </w:rPr>
        <w:t>ҚОРЫТЫНДЫ</w:t>
      </w:r>
    </w:p>
    <w:p w:rsidR="00AE1749" w:rsidRDefault="00AE1749" w:rsidP="00AE1749">
      <w:pPr>
        <w:pStyle w:val="a3"/>
        <w:spacing w:before="3"/>
        <w:rPr>
          <w:sz w:val="24"/>
        </w:rPr>
      </w:pPr>
    </w:p>
    <w:p w:rsidR="00AE1749" w:rsidRDefault="00AE1749" w:rsidP="00AE1749">
      <w:pPr>
        <w:pStyle w:val="a5"/>
        <w:numPr>
          <w:ilvl w:val="1"/>
          <w:numId w:val="1"/>
        </w:numPr>
        <w:tabs>
          <w:tab w:val="left" w:pos="1285"/>
        </w:tabs>
        <w:spacing w:line="237" w:lineRule="auto"/>
        <w:ind w:left="0"/>
        <w:jc w:val="both"/>
        <w:rPr>
          <w:sz w:val="24"/>
        </w:rPr>
      </w:pPr>
      <w:r>
        <w:rPr>
          <w:sz w:val="24"/>
        </w:rPr>
        <w:t>Шнекті бұрғылау талқандалған тау жыныстарын винтті транспорт көмегімен шығаратын айналмалы тәсілдің бір</w:t>
      </w:r>
      <w:r>
        <w:rPr>
          <w:spacing w:val="5"/>
          <w:sz w:val="24"/>
        </w:rPr>
        <w:t xml:space="preserve"> </w:t>
      </w:r>
      <w:r>
        <w:rPr>
          <w:sz w:val="24"/>
        </w:rPr>
        <w:t>түрі.</w:t>
      </w:r>
    </w:p>
    <w:p w:rsidR="00AE1749" w:rsidRDefault="00AE1749" w:rsidP="00AE1749">
      <w:pPr>
        <w:pStyle w:val="a5"/>
        <w:numPr>
          <w:ilvl w:val="1"/>
          <w:numId w:val="1"/>
        </w:numPr>
        <w:tabs>
          <w:tab w:val="left" w:pos="1285"/>
        </w:tabs>
        <w:spacing w:before="2"/>
        <w:ind w:left="0"/>
        <w:jc w:val="both"/>
        <w:rPr>
          <w:sz w:val="24"/>
        </w:rPr>
      </w:pPr>
      <w:r>
        <w:rPr>
          <w:sz w:val="24"/>
        </w:rPr>
        <w:t xml:space="preserve">Шнекті бұрғылау бұрғыланғыштық категориялары </w:t>
      </w:r>
      <w:r>
        <w:rPr>
          <w:rFonts w:ascii="Arial" w:hAnsi="Arial"/>
          <w:sz w:val="24"/>
        </w:rPr>
        <w:t xml:space="preserve">1-V </w:t>
      </w:r>
      <w:r>
        <w:rPr>
          <w:rFonts w:ascii="Arial" w:hAnsi="Arial"/>
          <w:spacing w:val="-3"/>
        </w:rPr>
        <w:t xml:space="preserve">ке </w:t>
      </w:r>
      <w:r>
        <w:rPr>
          <w:sz w:val="24"/>
        </w:rPr>
        <w:t xml:space="preserve">дейінгі </w:t>
      </w:r>
      <w:r>
        <w:rPr>
          <w:spacing w:val="2"/>
          <w:sz w:val="24"/>
        </w:rPr>
        <w:t xml:space="preserve">тау </w:t>
      </w:r>
      <w:r>
        <w:rPr>
          <w:sz w:val="24"/>
        </w:rPr>
        <w:t>жыныстарында және тереңдігі 70-80 метрге дейін ұңғыларды бұрғылауға арналған.</w:t>
      </w:r>
    </w:p>
    <w:p w:rsidR="00AE1749" w:rsidRDefault="00AE1749" w:rsidP="00AE1749">
      <w:pPr>
        <w:pStyle w:val="a5"/>
        <w:numPr>
          <w:ilvl w:val="1"/>
          <w:numId w:val="1"/>
        </w:numPr>
        <w:tabs>
          <w:tab w:val="left" w:pos="1285"/>
        </w:tabs>
        <w:spacing w:line="242" w:lineRule="auto"/>
        <w:ind w:left="0"/>
        <w:jc w:val="both"/>
        <w:rPr>
          <w:sz w:val="24"/>
        </w:rPr>
      </w:pPr>
      <w:r>
        <w:rPr>
          <w:sz w:val="24"/>
        </w:rPr>
        <w:t>Шнекті бұрғылаудың пайдалану аймағы гидрогеологиялық – инженерлік - геологиялық , іздеме және сейсмикалық ұңғыларды</w:t>
      </w:r>
      <w:r>
        <w:rPr>
          <w:spacing w:val="1"/>
          <w:sz w:val="24"/>
        </w:rPr>
        <w:t xml:space="preserve"> </w:t>
      </w:r>
      <w:r>
        <w:rPr>
          <w:sz w:val="24"/>
        </w:rPr>
        <w:t>бұрғылау.</w:t>
      </w:r>
    </w:p>
    <w:p w:rsidR="00AE1749" w:rsidRDefault="00AE1749" w:rsidP="00AE1749">
      <w:pPr>
        <w:pStyle w:val="a5"/>
        <w:numPr>
          <w:ilvl w:val="1"/>
          <w:numId w:val="1"/>
        </w:numPr>
        <w:tabs>
          <w:tab w:val="left" w:pos="1285"/>
        </w:tabs>
        <w:ind w:left="0"/>
        <w:jc w:val="both"/>
        <w:rPr>
          <w:sz w:val="24"/>
        </w:rPr>
      </w:pPr>
      <w:r>
        <w:rPr>
          <w:sz w:val="24"/>
        </w:rPr>
        <w:t>Шнекті бұрғылаудың артықшылықтары – бұл ұңғыны жуудың болмауы есебінен бұрғылаудың жоғары өнімділігі, кемшіліктері – шінекті тізбекті айналдыруға қажетті қуаттың өсуіне байланысты бұрғылау тереңдігінің</w:t>
      </w:r>
      <w:r>
        <w:rPr>
          <w:spacing w:val="-26"/>
          <w:sz w:val="24"/>
        </w:rPr>
        <w:t xml:space="preserve"> </w:t>
      </w:r>
      <w:r>
        <w:rPr>
          <w:sz w:val="24"/>
        </w:rPr>
        <w:t>аздығы.</w:t>
      </w:r>
    </w:p>
    <w:p w:rsidR="00AE1749" w:rsidRDefault="00AE1749" w:rsidP="00AE1749">
      <w:pPr>
        <w:pStyle w:val="a5"/>
        <w:numPr>
          <w:ilvl w:val="1"/>
          <w:numId w:val="1"/>
        </w:numPr>
        <w:tabs>
          <w:tab w:val="left" w:pos="1285"/>
        </w:tabs>
        <w:spacing w:line="237" w:lineRule="auto"/>
        <w:ind w:left="0"/>
        <w:jc w:val="both"/>
        <w:rPr>
          <w:sz w:val="24"/>
        </w:rPr>
      </w:pPr>
      <w:r>
        <w:rPr>
          <w:sz w:val="24"/>
        </w:rPr>
        <w:t>Шнек қалыңдығы 5-6 мм винтті сызық бойымен қаптал беттеріне пісірілген болат таспалары бар құбыр немесе стержень болып</w:t>
      </w:r>
      <w:r>
        <w:rPr>
          <w:spacing w:val="5"/>
          <w:sz w:val="24"/>
        </w:rPr>
        <w:t xml:space="preserve"> </w:t>
      </w:r>
      <w:r>
        <w:rPr>
          <w:sz w:val="24"/>
        </w:rPr>
        <w:t>табылады.</w:t>
      </w:r>
    </w:p>
    <w:p w:rsidR="00AE1749" w:rsidRDefault="00AE1749" w:rsidP="00AE1749">
      <w:pPr>
        <w:pStyle w:val="a5"/>
        <w:numPr>
          <w:ilvl w:val="1"/>
          <w:numId w:val="1"/>
        </w:numPr>
        <w:tabs>
          <w:tab w:val="left" w:pos="1285"/>
        </w:tabs>
        <w:spacing w:line="275" w:lineRule="exact"/>
        <w:ind w:left="0" w:hanging="361"/>
        <w:jc w:val="both"/>
        <w:rPr>
          <w:sz w:val="24"/>
        </w:rPr>
      </w:pPr>
      <w:r>
        <w:rPr>
          <w:sz w:val="24"/>
        </w:rPr>
        <w:t>Керн алып бұрғылау үшін магазинді шнек</w:t>
      </w:r>
      <w:r>
        <w:rPr>
          <w:spacing w:val="-7"/>
          <w:sz w:val="24"/>
        </w:rPr>
        <w:t xml:space="preserve"> </w:t>
      </w:r>
      <w:r>
        <w:rPr>
          <w:sz w:val="24"/>
        </w:rPr>
        <w:t>қолданылады.</w:t>
      </w:r>
    </w:p>
    <w:p w:rsidR="00AE1749" w:rsidRDefault="00AE1749" w:rsidP="00AE1749">
      <w:pPr>
        <w:pStyle w:val="a5"/>
        <w:numPr>
          <w:ilvl w:val="1"/>
          <w:numId w:val="1"/>
        </w:numPr>
        <w:tabs>
          <w:tab w:val="left" w:pos="1285"/>
        </w:tabs>
        <w:spacing w:line="242" w:lineRule="auto"/>
        <w:ind w:left="0"/>
        <w:jc w:val="both"/>
        <w:rPr>
          <w:sz w:val="24"/>
        </w:rPr>
      </w:pPr>
      <w:r>
        <w:rPr>
          <w:sz w:val="24"/>
        </w:rPr>
        <w:t>Бұрғылаудың технологиялық тәртібінің негізгі параметрлері қашауға түсірілетін өстік күш және оның айналу</w:t>
      </w:r>
      <w:r>
        <w:rPr>
          <w:spacing w:val="-1"/>
          <w:sz w:val="24"/>
        </w:rPr>
        <w:t xml:space="preserve"> </w:t>
      </w:r>
      <w:r>
        <w:rPr>
          <w:sz w:val="24"/>
        </w:rPr>
        <w:t>жиілігі.</w:t>
      </w:r>
    </w:p>
    <w:p w:rsidR="00AE1749" w:rsidRDefault="00AE1749" w:rsidP="00AE1749">
      <w:pPr>
        <w:pStyle w:val="a5"/>
        <w:numPr>
          <w:ilvl w:val="1"/>
          <w:numId w:val="1"/>
        </w:numPr>
        <w:tabs>
          <w:tab w:val="left" w:pos="1285"/>
        </w:tabs>
        <w:spacing w:line="242" w:lineRule="auto"/>
        <w:ind w:left="0"/>
        <w:jc w:val="both"/>
        <w:rPr>
          <w:sz w:val="24"/>
        </w:rPr>
      </w:pPr>
      <w:r>
        <w:rPr>
          <w:sz w:val="24"/>
        </w:rPr>
        <w:t>Дірілмен бұрғылау бұрғы аспабына жоғары жиілікті тербелістер немесе соққылар беруге</w:t>
      </w:r>
      <w:r>
        <w:rPr>
          <w:spacing w:val="2"/>
          <w:sz w:val="24"/>
        </w:rPr>
        <w:t xml:space="preserve"> </w:t>
      </w:r>
      <w:r>
        <w:rPr>
          <w:sz w:val="24"/>
        </w:rPr>
        <w:t>негізделген.</w:t>
      </w:r>
    </w:p>
    <w:p w:rsidR="00AE1749" w:rsidRDefault="00AE1749" w:rsidP="00AE1749">
      <w:pPr>
        <w:pStyle w:val="a5"/>
        <w:numPr>
          <w:ilvl w:val="1"/>
          <w:numId w:val="1"/>
        </w:numPr>
        <w:tabs>
          <w:tab w:val="left" w:pos="1285"/>
        </w:tabs>
        <w:spacing w:line="242" w:lineRule="auto"/>
        <w:ind w:left="0"/>
        <w:jc w:val="both"/>
        <w:rPr>
          <w:sz w:val="24"/>
        </w:rPr>
      </w:pPr>
      <w:r>
        <w:rPr>
          <w:sz w:val="24"/>
        </w:rPr>
        <w:t>Жыныс талқандағыш аспап ретінде виброзондтар, виброжлонкалар және ұңғыны сақиналы забоймен бұрғылайтын грунт ұстағыштар</w:t>
      </w:r>
      <w:r>
        <w:rPr>
          <w:spacing w:val="-6"/>
          <w:sz w:val="24"/>
        </w:rPr>
        <w:t xml:space="preserve"> </w:t>
      </w:r>
      <w:r>
        <w:rPr>
          <w:sz w:val="24"/>
        </w:rPr>
        <w:t>пайдаланады.</w:t>
      </w:r>
    </w:p>
    <w:p w:rsidR="00AE1749" w:rsidRDefault="00AE1749" w:rsidP="00AE1749">
      <w:pPr>
        <w:pStyle w:val="a5"/>
        <w:numPr>
          <w:ilvl w:val="1"/>
          <w:numId w:val="1"/>
        </w:numPr>
        <w:tabs>
          <w:tab w:val="left" w:pos="1285"/>
        </w:tabs>
        <w:ind w:left="0"/>
        <w:jc w:val="both"/>
        <w:rPr>
          <w:sz w:val="24"/>
        </w:rPr>
      </w:pPr>
      <w:r>
        <w:rPr>
          <w:sz w:val="24"/>
        </w:rPr>
        <w:t>Дірілмен бұрғылау технологиясы бұрғы аспабын түсіру, забойды тереңдету, аспапты көтеру және оны тау жыныстарынан тазарту сияқты циклдарды жүргізу болып</w:t>
      </w:r>
      <w:r>
        <w:rPr>
          <w:spacing w:val="-5"/>
          <w:sz w:val="24"/>
        </w:rPr>
        <w:t xml:space="preserve"> </w:t>
      </w:r>
      <w:r>
        <w:rPr>
          <w:sz w:val="24"/>
        </w:rPr>
        <w:t>табылады.</w:t>
      </w:r>
    </w:p>
    <w:p w:rsidR="00AE1749" w:rsidRDefault="00AE1749" w:rsidP="00AE1749">
      <w:pPr>
        <w:pStyle w:val="a5"/>
        <w:numPr>
          <w:ilvl w:val="1"/>
          <w:numId w:val="1"/>
        </w:numPr>
        <w:tabs>
          <w:tab w:val="left" w:pos="1285"/>
        </w:tabs>
        <w:spacing w:line="237" w:lineRule="auto"/>
        <w:ind w:left="0"/>
        <w:jc w:val="both"/>
        <w:rPr>
          <w:sz w:val="24"/>
        </w:rPr>
      </w:pPr>
      <w:r>
        <w:rPr>
          <w:sz w:val="24"/>
        </w:rPr>
        <w:t>Дірілмен бұрғылаудың таза уақытты 25% құрайды. Сондықтан қосымша жұмыстарда механизациялауға аса көңіл бөлу қажет.</w:t>
      </w:r>
    </w:p>
    <w:p w:rsidR="00AE1749" w:rsidRDefault="00AE1749" w:rsidP="00AE1749">
      <w:pPr>
        <w:pStyle w:val="a5"/>
        <w:numPr>
          <w:ilvl w:val="1"/>
          <w:numId w:val="1"/>
        </w:numPr>
        <w:tabs>
          <w:tab w:val="left" w:pos="1285"/>
        </w:tabs>
        <w:ind w:left="0"/>
        <w:jc w:val="both"/>
        <w:rPr>
          <w:sz w:val="24"/>
        </w:rPr>
      </w:pPr>
      <w:r>
        <w:rPr>
          <w:sz w:val="24"/>
        </w:rPr>
        <w:t>Дірілмен бұрғылау сапалы геологиялық ақпарат алуды, керннің шығымын 100% қылуды және бұрғыланатын тау жыныстарының геологиялық қимасын дәл құрауды қамтамасыз</w:t>
      </w:r>
      <w:r>
        <w:rPr>
          <w:spacing w:val="6"/>
          <w:sz w:val="24"/>
        </w:rPr>
        <w:t xml:space="preserve"> </w:t>
      </w:r>
      <w:r>
        <w:rPr>
          <w:sz w:val="24"/>
        </w:rPr>
        <w:t>етеді.</w:t>
      </w:r>
    </w:p>
    <w:p w:rsidR="000D37CB" w:rsidRDefault="000D37CB" w:rsidP="00AE1749"/>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82770F"/>
    <w:multiLevelType w:val="hybridMultilevel"/>
    <w:tmpl w:val="845C2212"/>
    <w:lvl w:ilvl="0" w:tplc="697A0404">
      <w:start w:val="74"/>
      <w:numFmt w:val="decimal"/>
      <w:lvlText w:val="%1-"/>
      <w:lvlJc w:val="left"/>
      <w:pPr>
        <w:ind w:left="636" w:hanging="322"/>
        <w:jc w:val="left"/>
      </w:pPr>
      <w:rPr>
        <w:rFonts w:ascii="Times New Roman" w:eastAsia="Times New Roman" w:hAnsi="Times New Roman" w:cs="Times New Roman" w:hint="default"/>
        <w:w w:val="99"/>
        <w:sz w:val="22"/>
        <w:szCs w:val="22"/>
        <w:lang w:val="kk-KZ" w:eastAsia="en-US" w:bidi="ar-SA"/>
      </w:rPr>
    </w:lvl>
    <w:lvl w:ilvl="1" w:tplc="4E7680E2">
      <w:start w:val="1"/>
      <w:numFmt w:val="decimal"/>
      <w:lvlText w:val="%2."/>
      <w:lvlJc w:val="left"/>
      <w:pPr>
        <w:ind w:left="1284" w:hanging="360"/>
        <w:jc w:val="left"/>
      </w:pPr>
      <w:rPr>
        <w:rFonts w:ascii="Times New Roman" w:eastAsia="Times New Roman" w:hAnsi="Times New Roman" w:cs="Times New Roman" w:hint="default"/>
        <w:w w:val="99"/>
        <w:sz w:val="24"/>
        <w:szCs w:val="24"/>
        <w:lang w:val="kk-KZ" w:eastAsia="en-US" w:bidi="ar-SA"/>
      </w:rPr>
    </w:lvl>
    <w:lvl w:ilvl="2" w:tplc="DB34105E">
      <w:numFmt w:val="bullet"/>
      <w:lvlText w:val="•"/>
      <w:lvlJc w:val="left"/>
      <w:pPr>
        <w:ind w:left="1709" w:hanging="360"/>
      </w:pPr>
      <w:rPr>
        <w:rFonts w:hint="default"/>
        <w:lang w:val="kk-KZ" w:eastAsia="en-US" w:bidi="ar-SA"/>
      </w:rPr>
    </w:lvl>
    <w:lvl w:ilvl="3" w:tplc="4C8CE786">
      <w:numFmt w:val="bullet"/>
      <w:lvlText w:val="•"/>
      <w:lvlJc w:val="left"/>
      <w:pPr>
        <w:ind w:left="2138" w:hanging="360"/>
      </w:pPr>
      <w:rPr>
        <w:rFonts w:hint="default"/>
        <w:lang w:val="kk-KZ" w:eastAsia="en-US" w:bidi="ar-SA"/>
      </w:rPr>
    </w:lvl>
    <w:lvl w:ilvl="4" w:tplc="A21ED552">
      <w:numFmt w:val="bullet"/>
      <w:lvlText w:val="•"/>
      <w:lvlJc w:val="left"/>
      <w:pPr>
        <w:ind w:left="2568" w:hanging="360"/>
      </w:pPr>
      <w:rPr>
        <w:rFonts w:hint="default"/>
        <w:lang w:val="kk-KZ" w:eastAsia="en-US" w:bidi="ar-SA"/>
      </w:rPr>
    </w:lvl>
    <w:lvl w:ilvl="5" w:tplc="2640F12A">
      <w:numFmt w:val="bullet"/>
      <w:lvlText w:val="•"/>
      <w:lvlJc w:val="left"/>
      <w:pPr>
        <w:ind w:left="2997" w:hanging="360"/>
      </w:pPr>
      <w:rPr>
        <w:rFonts w:hint="default"/>
        <w:lang w:val="kk-KZ" w:eastAsia="en-US" w:bidi="ar-SA"/>
      </w:rPr>
    </w:lvl>
    <w:lvl w:ilvl="6" w:tplc="8E8C0BC0">
      <w:numFmt w:val="bullet"/>
      <w:lvlText w:val="•"/>
      <w:lvlJc w:val="left"/>
      <w:pPr>
        <w:ind w:left="3427" w:hanging="360"/>
      </w:pPr>
      <w:rPr>
        <w:rFonts w:hint="default"/>
        <w:lang w:val="kk-KZ" w:eastAsia="en-US" w:bidi="ar-SA"/>
      </w:rPr>
    </w:lvl>
    <w:lvl w:ilvl="7" w:tplc="FF70F7C6">
      <w:numFmt w:val="bullet"/>
      <w:lvlText w:val="•"/>
      <w:lvlJc w:val="left"/>
      <w:pPr>
        <w:ind w:left="3856" w:hanging="360"/>
      </w:pPr>
      <w:rPr>
        <w:rFonts w:hint="default"/>
        <w:lang w:val="kk-KZ" w:eastAsia="en-US" w:bidi="ar-SA"/>
      </w:rPr>
    </w:lvl>
    <w:lvl w:ilvl="8" w:tplc="F4D058D2">
      <w:numFmt w:val="bullet"/>
      <w:lvlText w:val="•"/>
      <w:lvlJc w:val="left"/>
      <w:pPr>
        <w:ind w:left="4285" w:hanging="360"/>
      </w:pPr>
      <w:rPr>
        <w:rFonts w:hint="default"/>
        <w:lang w:val="kk-KZ"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082"/>
    <w:rsid w:val="000D37CB"/>
    <w:rsid w:val="00AE1749"/>
    <w:rsid w:val="00BE40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0886A-D065-47C3-A3AC-9BA876D90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AE1749"/>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AE1749"/>
    <w:rPr>
      <w:sz w:val="28"/>
      <w:szCs w:val="28"/>
    </w:rPr>
  </w:style>
  <w:style w:type="character" w:customStyle="1" w:styleId="a4">
    <w:name w:val="Основной текст Знак"/>
    <w:basedOn w:val="a0"/>
    <w:link w:val="a3"/>
    <w:uiPriority w:val="1"/>
    <w:rsid w:val="00AE1749"/>
    <w:rPr>
      <w:rFonts w:ascii="Times New Roman" w:eastAsia="Times New Roman" w:hAnsi="Times New Roman" w:cs="Times New Roman"/>
      <w:sz w:val="28"/>
      <w:szCs w:val="28"/>
      <w:lang w:val="kk-KZ"/>
    </w:rPr>
  </w:style>
  <w:style w:type="paragraph" w:styleId="a5">
    <w:name w:val="List Paragraph"/>
    <w:basedOn w:val="a"/>
    <w:uiPriority w:val="1"/>
    <w:qFormat/>
    <w:rsid w:val="00AE1749"/>
    <w:pPr>
      <w:ind w:left="219"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1349</Words>
  <Characters>7695</Characters>
  <Application>Microsoft Office Word</Application>
  <DocSecurity>0</DocSecurity>
  <Lines>64</Lines>
  <Paragraphs>18</Paragraphs>
  <ScaleCrop>false</ScaleCrop>
  <Company/>
  <LinksUpToDate>false</LinksUpToDate>
  <CharactersWithSpaces>9026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2020-09-02T09:47:00Z</dcterms:created>
  <dcterms:modified xsi:type="dcterms:W3CDTF">2020-09-02T09:50:00Z</dcterms:modified>
</cp:coreProperties>
</file>